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71" w:rsidRPr="00E75271" w:rsidRDefault="00E75271" w:rsidP="00E75271">
      <w:pPr>
        <w:spacing w:after="0" w:line="240" w:lineRule="auto"/>
        <w:ind w:left="7080"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Załącznik nr </w:t>
      </w:r>
      <w:r w:rsidR="00F841DC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75271" w:rsidRPr="00E75271" w:rsidRDefault="00E75271" w:rsidP="00E7527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do</w:t>
      </w:r>
      <w:proofErr w:type="gramEnd"/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protokołu posiedzenia Senatu ASP w dniu 14.01.20</w:t>
      </w: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20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roku</w:t>
      </w:r>
      <w:proofErr w:type="gramEnd"/>
    </w:p>
    <w:p w:rsidR="00F841DC" w:rsidRPr="00492D14" w:rsidRDefault="00F841DC" w:rsidP="00F841DC">
      <w:pPr>
        <w:spacing w:line="252" w:lineRule="auto"/>
        <w:jc w:val="both"/>
        <w:rPr>
          <w:rFonts w:eastAsiaTheme="minorEastAsia"/>
        </w:rPr>
      </w:pPr>
    </w:p>
    <w:p w:rsidR="00F841DC" w:rsidRPr="00F841DC" w:rsidRDefault="00F841DC" w:rsidP="00F841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>Uchwała nr 4/2020</w:t>
      </w:r>
    </w:p>
    <w:p w:rsidR="00F841DC" w:rsidRPr="00F841DC" w:rsidRDefault="00F841DC" w:rsidP="00F841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F841DC" w:rsidRPr="00F841DC" w:rsidRDefault="00F841DC" w:rsidP="00F841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>z</w:t>
      </w:r>
      <w:proofErr w:type="gramEnd"/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 xml:space="preserve"> dnia 14 stycznia 2020 roku</w:t>
      </w:r>
    </w:p>
    <w:p w:rsidR="00F841DC" w:rsidRPr="00F841DC" w:rsidRDefault="00F841DC" w:rsidP="00F841DC">
      <w:pPr>
        <w:spacing w:after="0" w:line="360" w:lineRule="auto"/>
        <w:ind w:left="1416" w:hanging="141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>w</w:t>
      </w:r>
      <w:proofErr w:type="gramEnd"/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 xml:space="preserve"> sprawie </w:t>
      </w:r>
      <w:r w:rsidRPr="00F841DC">
        <w:rPr>
          <w:rFonts w:ascii="Times New Roman" w:eastAsiaTheme="minorEastAsia" w:hAnsi="Times New Roman" w:cs="Times New Roman"/>
          <w:b/>
          <w:sz w:val="24"/>
          <w:szCs w:val="24"/>
        </w:rPr>
        <w:t>wyrażenia zgody na sprzedaż nieruchomości ASP w Krakowie położonej przy al. Adama Mickiewicza 5/2 (ul. Humberta 3) w Krakowie.</w:t>
      </w:r>
    </w:p>
    <w:p w:rsidR="00F841DC" w:rsidRPr="00F841DC" w:rsidRDefault="00F841DC" w:rsidP="00F841D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41DC" w:rsidRPr="00F841DC" w:rsidRDefault="00F841DC" w:rsidP="00F841DC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Theme="minorEastAsia" w:hAnsi="Times New Roman" w:cs="Times New Roman"/>
          <w:sz w:val="24"/>
          <w:szCs w:val="24"/>
        </w:rPr>
        <w:t xml:space="preserve">Działając na podstawie § 95 pkt. 3 </w:t>
      </w: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Akademii Sztuk Pięknych im. Jana Matejki w</w:t>
      </w:r>
    </w:p>
    <w:p w:rsidR="00F841DC" w:rsidRPr="00F841DC" w:rsidRDefault="00F841DC" w:rsidP="00F841DC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Krakowie, uchwalonego 13 czerwca 2019 roku, Senat Akademii Sztuk Pięknych im.</w:t>
      </w:r>
    </w:p>
    <w:p w:rsidR="00F841DC" w:rsidRPr="00F841DC" w:rsidRDefault="00F841DC" w:rsidP="00F841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Jana Matejki w Krakowie uchwala co następuje:</w:t>
      </w:r>
    </w:p>
    <w:p w:rsidR="00F841DC" w:rsidRPr="00F841DC" w:rsidRDefault="00F841DC" w:rsidP="00F841D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841DC" w:rsidRPr="00F841DC" w:rsidRDefault="00F841DC" w:rsidP="00F841DC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wyraża zgodę na sprzedaż nieruchomości, będącej własnością ASP w Krakowie, stanowiącą 222/1000 udziałów w budynku i gruncie, zlokalizowanej przy al. Adama Mickiewicza 5/2 (Humberta 3) w Krakowie, nabytej przez ASP na podstawie umowy sprzedaży (akt notarialny rep. A nr 5763 z dnia 30.06.2003 </w:t>
      </w:r>
      <w:proofErr w:type="gramStart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umowa ustanowienia odrębnej własności lokalu rep. A nr 4939/2004 z dnia 26.04.2004 </w:t>
      </w:r>
      <w:proofErr w:type="gramStart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41DC" w:rsidRPr="00F841DC" w:rsidRDefault="00F841DC" w:rsidP="00F841DC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1DC" w:rsidRPr="00F841DC" w:rsidRDefault="00F841DC" w:rsidP="00F841DC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Senat wyraża zgodę na sprzedaż przedmiotowej nieruchomości w trybie pisemnego przetargu nieograniczonego i na podstawie Operatu szacunkowego z dnia 5.12.2019 roku, określającego wartość rynkową prawa własności lokalu niemieszkalnego nr 2 o powierzchni użytkowej 2229,9 m², położonego p</w:t>
      </w:r>
      <w:bookmarkStart w:id="0" w:name="_GoBack"/>
      <w:bookmarkEnd w:id="0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rzy al. Mickiewicza</w:t>
      </w:r>
      <w:proofErr w:type="gramStart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5/2 ,objętego</w:t>
      </w:r>
      <w:proofErr w:type="gramEnd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księgą wieczystą KR1P/00321904/8 z dnia 10.01.2018 </w:t>
      </w:r>
      <w:proofErr w:type="gramStart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cenę sprzedaży na : </w:t>
      </w:r>
      <w:r w:rsidRPr="00F84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12 092 376 zł /brutto/ słownie: dwanaście milionów dziewięćdziesiąt dwa tysiące trzysta siedemdziesiąt sześć złotych.</w:t>
      </w:r>
    </w:p>
    <w:p w:rsidR="00F841DC" w:rsidRDefault="00F841DC" w:rsidP="00F841D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841DC" w:rsidRPr="00F841DC" w:rsidRDefault="00F841DC" w:rsidP="00F84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.</w:t>
      </w:r>
    </w:p>
    <w:p w:rsidR="00F841DC" w:rsidRPr="00F841DC" w:rsidRDefault="00F841DC" w:rsidP="00F841D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841DC" w:rsidRPr="00F841DC" w:rsidRDefault="00F841DC" w:rsidP="00F84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niniejszej uchwały traci moc uchwała Senatu Akademii Sztuk Pięknych im. Jana</w:t>
      </w:r>
    </w:p>
    <w:p w:rsidR="00864525" w:rsidRPr="00F841DC" w:rsidRDefault="00F841DC" w:rsidP="00F84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41DC">
        <w:rPr>
          <w:rFonts w:ascii="Times New Roman" w:eastAsia="Times New Roman" w:hAnsi="Times New Roman" w:cs="Times New Roman"/>
          <w:sz w:val="24"/>
          <w:szCs w:val="24"/>
          <w:lang w:eastAsia="pl-PL"/>
        </w:rPr>
        <w:t>Matejki w Krakowie nr 3/2018 z dnia 16 stycznia 2018 roku.</w:t>
      </w:r>
      <w:r w:rsidRPr="00F841DC">
        <w:rPr>
          <w:rFonts w:ascii="Times New Roman" w:hAnsi="Times New Roman" w:cs="Times New Roman"/>
        </w:rPr>
        <w:t xml:space="preserve"> </w:t>
      </w:r>
    </w:p>
    <w:sectPr w:rsidR="00864525" w:rsidRPr="00F841DC" w:rsidSect="0003489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75" w:rsidRDefault="00E22775" w:rsidP="00F955B2">
      <w:pPr>
        <w:spacing w:after="0" w:line="240" w:lineRule="auto"/>
      </w:pPr>
      <w:r>
        <w:separator/>
      </w:r>
    </w:p>
  </w:endnote>
  <w:endnote w:type="continuationSeparator" w:id="0">
    <w:p w:rsidR="00E22775" w:rsidRDefault="00E22775" w:rsidP="00F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75" w:rsidRDefault="00E22775" w:rsidP="00F955B2">
      <w:pPr>
        <w:spacing w:after="0" w:line="240" w:lineRule="auto"/>
      </w:pPr>
      <w:r>
        <w:separator/>
      </w:r>
    </w:p>
  </w:footnote>
  <w:footnote w:type="continuationSeparator" w:id="0">
    <w:p w:rsidR="00E22775" w:rsidRDefault="00E22775" w:rsidP="00F9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561"/>
    <w:multiLevelType w:val="hybridMultilevel"/>
    <w:tmpl w:val="EA182A70"/>
    <w:lvl w:ilvl="0" w:tplc="580C5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5CB5"/>
    <w:multiLevelType w:val="hybridMultilevel"/>
    <w:tmpl w:val="E898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2"/>
    <w:rsid w:val="00034898"/>
    <w:rsid w:val="002964EB"/>
    <w:rsid w:val="00864525"/>
    <w:rsid w:val="00B7495A"/>
    <w:rsid w:val="00CB62CC"/>
    <w:rsid w:val="00E22775"/>
    <w:rsid w:val="00E75271"/>
    <w:rsid w:val="00F76892"/>
    <w:rsid w:val="00F841DC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BF32"/>
  <w15:chartTrackingRefBased/>
  <w15:docId w15:val="{3BBFA494-4A2E-4398-8296-256CB13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5B2"/>
  </w:style>
  <w:style w:type="paragraph" w:styleId="Stopka">
    <w:name w:val="footer"/>
    <w:basedOn w:val="Normalny"/>
    <w:link w:val="StopkaZnak"/>
    <w:uiPriority w:val="99"/>
    <w:unhideWhenUsed/>
    <w:rsid w:val="00F9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2</cp:revision>
  <cp:lastPrinted>2020-01-27T09:58:00Z</cp:lastPrinted>
  <dcterms:created xsi:type="dcterms:W3CDTF">2020-01-27T10:14:00Z</dcterms:created>
  <dcterms:modified xsi:type="dcterms:W3CDTF">2020-01-27T10:14:00Z</dcterms:modified>
</cp:coreProperties>
</file>