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5F4EF7" w14:textId="4DD35CB1" w:rsidR="001C47B1" w:rsidRDefault="001C47B1" w:rsidP="001C47B1">
      <w:pPr>
        <w:pStyle w:val="Domylne"/>
        <w:spacing w:line="280" w:lineRule="atLeast"/>
        <w:jc w:val="center"/>
        <w:rPr>
          <w:rFonts w:ascii="Aleo-Regular" w:hAnsi="Aleo-Regular"/>
          <w:sz w:val="24"/>
          <w:szCs w:val="24"/>
        </w:rPr>
      </w:pPr>
      <w:r>
        <w:rPr>
          <w:rFonts w:ascii="Aleo-Regular" w:hAnsi="Aleo-Regular"/>
          <w:sz w:val="24"/>
          <w:szCs w:val="24"/>
        </w:rPr>
        <w:t xml:space="preserve">UCHWAŁA NR </w:t>
      </w:r>
      <w:r w:rsidR="00EE391D">
        <w:rPr>
          <w:rFonts w:ascii="Aleo-Regular" w:hAnsi="Aleo-Regular"/>
          <w:sz w:val="24"/>
          <w:szCs w:val="24"/>
        </w:rPr>
        <w:t>4</w:t>
      </w:r>
    </w:p>
    <w:p w14:paraId="3665543D" w14:textId="0999CE3E" w:rsidR="001C47B1" w:rsidRDefault="001C47B1" w:rsidP="001C47B1">
      <w:pPr>
        <w:pStyle w:val="Domylne"/>
        <w:spacing w:line="280" w:lineRule="atLeast"/>
        <w:jc w:val="center"/>
        <w:rPr>
          <w:rFonts w:ascii="Aleo-Regular" w:eastAsia="Aleo-Regular" w:hAnsi="Aleo-Regular" w:cs="Aleo-Regular"/>
          <w:sz w:val="24"/>
          <w:szCs w:val="24"/>
        </w:rPr>
      </w:pPr>
      <w:r>
        <w:rPr>
          <w:rFonts w:ascii="Aleo-Regular" w:hAnsi="Aleo-Regular"/>
          <w:sz w:val="24"/>
          <w:szCs w:val="24"/>
        </w:rPr>
        <w:t xml:space="preserve">UCZELNIANEJ KOMISJI WYBORCZEJ AKADEMII SZTUK PIĘKNYCH IM. JANA MATEJKI W KRAKOWIE Z DNIA </w:t>
      </w:r>
      <w:r w:rsidR="00EE391D">
        <w:rPr>
          <w:rFonts w:ascii="Aleo-Regular" w:hAnsi="Aleo-Regular"/>
          <w:sz w:val="24"/>
          <w:szCs w:val="24"/>
        </w:rPr>
        <w:t>18</w:t>
      </w:r>
      <w:r>
        <w:rPr>
          <w:rFonts w:ascii="Aleo-Regular" w:hAnsi="Aleo-Regular"/>
          <w:sz w:val="24"/>
          <w:szCs w:val="24"/>
        </w:rPr>
        <w:t xml:space="preserve">/02/2020 W SPRAWIE </w:t>
      </w:r>
      <w:r w:rsidR="0065639B">
        <w:rPr>
          <w:rFonts w:ascii="Aleo-Regular" w:hAnsi="Aleo-Regular"/>
          <w:sz w:val="24"/>
          <w:szCs w:val="24"/>
        </w:rPr>
        <w:t>UTWORZENIA OKRĘGÓW WYBORCZYCH</w:t>
      </w:r>
      <w:bookmarkStart w:id="0" w:name="_GoBack"/>
      <w:bookmarkEnd w:id="0"/>
      <w:r>
        <w:rPr>
          <w:rFonts w:ascii="Aleo-Regular" w:hAnsi="Aleo-Regular"/>
          <w:sz w:val="24"/>
          <w:szCs w:val="24"/>
        </w:rPr>
        <w:t xml:space="preserve"> NA ROK 2020</w:t>
      </w:r>
    </w:p>
    <w:p w14:paraId="685D8166" w14:textId="77777777" w:rsidR="001C47B1" w:rsidRDefault="001C47B1" w:rsidP="001C47B1">
      <w:pPr>
        <w:pStyle w:val="Domylne"/>
        <w:spacing w:line="280" w:lineRule="atLeast"/>
        <w:jc w:val="both"/>
        <w:rPr>
          <w:rFonts w:ascii="Aleo-Regular" w:eastAsia="Aleo-Regular" w:hAnsi="Aleo-Regular" w:cs="Aleo-Regular"/>
          <w:sz w:val="24"/>
          <w:szCs w:val="24"/>
        </w:rPr>
      </w:pPr>
    </w:p>
    <w:p w14:paraId="663A0CB4" w14:textId="7882A51A" w:rsidR="001C47B1" w:rsidRDefault="001C47B1" w:rsidP="001C47B1">
      <w:pPr>
        <w:pStyle w:val="Domylne"/>
        <w:spacing w:line="280" w:lineRule="atLeast"/>
        <w:jc w:val="both"/>
        <w:rPr>
          <w:rFonts w:ascii="Aleo-Regular" w:eastAsia="Aleo-Regular" w:hAnsi="Aleo-Regular" w:cs="Aleo-Regular"/>
          <w:sz w:val="24"/>
          <w:szCs w:val="24"/>
        </w:rPr>
      </w:pPr>
      <w:r>
        <w:rPr>
          <w:rFonts w:ascii="Aleo-Regular" w:hAnsi="Aleo-Regular"/>
          <w:sz w:val="24"/>
          <w:szCs w:val="24"/>
        </w:rPr>
        <w:t xml:space="preserve">Na podstawie </w:t>
      </w:r>
      <w:r>
        <w:rPr>
          <w:rFonts w:ascii="Aleo-Regular" w:hAnsi="Aleo-Regular" w:hint="eastAsia"/>
          <w:sz w:val="24"/>
          <w:szCs w:val="24"/>
        </w:rPr>
        <w:t>§</w:t>
      </w:r>
      <w:r>
        <w:rPr>
          <w:rFonts w:ascii="Aleo-Regular" w:hAnsi="Aleo-Regular" w:hint="eastAsia"/>
          <w:sz w:val="24"/>
          <w:szCs w:val="24"/>
        </w:rPr>
        <w:t>8</w:t>
      </w:r>
      <w:r>
        <w:rPr>
          <w:rFonts w:ascii="Aleo-Regular" w:hAnsi="Aleo-Regular"/>
          <w:sz w:val="24"/>
          <w:szCs w:val="24"/>
        </w:rPr>
        <w:t xml:space="preserve"> ust. 3 pkt. </w:t>
      </w:r>
      <w:r w:rsidR="00EE391D">
        <w:rPr>
          <w:rFonts w:ascii="Aleo-Regular" w:hAnsi="Aleo-Regular"/>
          <w:sz w:val="24"/>
          <w:szCs w:val="24"/>
        </w:rPr>
        <w:t>2</w:t>
      </w:r>
      <w:r>
        <w:rPr>
          <w:rFonts w:ascii="Aleo-Regular" w:hAnsi="Aleo-Regular"/>
          <w:sz w:val="24"/>
          <w:szCs w:val="24"/>
        </w:rPr>
        <w:t>)</w:t>
      </w:r>
      <w:r>
        <w:rPr>
          <w:rFonts w:ascii="Aleo-Regular" w:hAnsi="Aleo-Regular" w:hint="eastAsia"/>
          <w:sz w:val="24"/>
          <w:szCs w:val="24"/>
        </w:rPr>
        <w:t xml:space="preserve"> </w:t>
      </w:r>
      <w:r>
        <w:rPr>
          <w:rFonts w:ascii="Aleo-Regular" w:hAnsi="Aleo-Regular"/>
          <w:sz w:val="24"/>
          <w:szCs w:val="24"/>
        </w:rPr>
        <w:t>Ordynacji wyborczej, stanowiącej Załącznik Nr 1 do Statutu Akademii Sztuk Pięknych im. Jana Matejki w Krakowie uchwala się, co następuje:</w:t>
      </w:r>
    </w:p>
    <w:p w14:paraId="5C064FBF" w14:textId="77777777" w:rsidR="001C47B1" w:rsidRDefault="001C47B1" w:rsidP="001C47B1">
      <w:pPr>
        <w:pStyle w:val="Domylne"/>
        <w:spacing w:line="280" w:lineRule="atLeast"/>
        <w:jc w:val="both"/>
        <w:rPr>
          <w:rFonts w:ascii="Aleo-Regular" w:eastAsia="Aleo-Regular" w:hAnsi="Aleo-Regular" w:cs="Aleo-Regular"/>
          <w:sz w:val="24"/>
          <w:szCs w:val="24"/>
        </w:rPr>
      </w:pPr>
    </w:p>
    <w:p w14:paraId="792E43FA" w14:textId="77777777" w:rsidR="001C47B1" w:rsidRDefault="001C47B1" w:rsidP="001C47B1">
      <w:pPr>
        <w:pStyle w:val="Domylne"/>
        <w:spacing w:line="320" w:lineRule="atLeast"/>
        <w:jc w:val="center"/>
        <w:rPr>
          <w:rFonts w:ascii="Aleo-Regular" w:hAnsi="Aleo-Regular"/>
          <w:sz w:val="24"/>
          <w:szCs w:val="24"/>
          <w:shd w:val="clear" w:color="auto" w:fill="FFFFFF"/>
        </w:rPr>
      </w:pPr>
    </w:p>
    <w:p w14:paraId="7EF2B5BE" w14:textId="77777777" w:rsidR="001C47B1" w:rsidRDefault="001C47B1" w:rsidP="001C47B1">
      <w:pPr>
        <w:pStyle w:val="Domylne"/>
        <w:spacing w:line="320" w:lineRule="atLeast"/>
        <w:jc w:val="center"/>
        <w:rPr>
          <w:rFonts w:ascii="Aleo-Regular" w:eastAsia="Aleo-Regular" w:hAnsi="Aleo-Regular" w:cs="Aleo-Regular"/>
          <w:sz w:val="24"/>
          <w:szCs w:val="24"/>
          <w:shd w:val="clear" w:color="auto" w:fill="FFFFFF"/>
        </w:rPr>
      </w:pPr>
      <w:r>
        <w:rPr>
          <w:rFonts w:ascii="Aleo-Regular" w:hAnsi="Aleo-Regular"/>
          <w:sz w:val="24"/>
          <w:szCs w:val="24"/>
          <w:shd w:val="clear" w:color="auto" w:fill="FFFFFF"/>
        </w:rPr>
        <w:t>§1</w:t>
      </w:r>
    </w:p>
    <w:p w14:paraId="403337D4" w14:textId="7FF25FC3" w:rsidR="001C47B1" w:rsidRDefault="00EE391D" w:rsidP="001C47B1">
      <w:pPr>
        <w:pStyle w:val="Domylne"/>
        <w:spacing w:line="320" w:lineRule="atLeast"/>
        <w:jc w:val="both"/>
        <w:rPr>
          <w:rFonts w:ascii="Aleo-Regular" w:eastAsia="Aleo-Regular" w:hAnsi="Aleo-Regular" w:cs="Aleo-Regular"/>
          <w:sz w:val="24"/>
          <w:szCs w:val="24"/>
          <w:shd w:val="clear" w:color="auto" w:fill="FFFFFF"/>
        </w:rPr>
      </w:pPr>
      <w:r>
        <w:rPr>
          <w:rFonts w:ascii="Aleo-Regular" w:hAnsi="Aleo-Regular"/>
          <w:sz w:val="24"/>
          <w:szCs w:val="24"/>
          <w:shd w:val="clear" w:color="auto" w:fill="FFFFFF"/>
        </w:rPr>
        <w:t>Tworzy się okręgi wyborcze</w:t>
      </w:r>
      <w:r w:rsidR="001C47B1">
        <w:rPr>
          <w:rFonts w:ascii="Aleo-Regular" w:hAnsi="Aleo-Regular"/>
          <w:sz w:val="24"/>
          <w:szCs w:val="24"/>
          <w:shd w:val="clear" w:color="auto" w:fill="FFFFFF"/>
        </w:rPr>
        <w:t>,</w:t>
      </w:r>
      <w:r>
        <w:rPr>
          <w:rFonts w:ascii="Aleo-Regular" w:hAnsi="Aleo-Regular"/>
          <w:sz w:val="24"/>
          <w:szCs w:val="24"/>
          <w:shd w:val="clear" w:color="auto" w:fill="FFFFFF"/>
        </w:rPr>
        <w:t xml:space="preserve"> których lista</w:t>
      </w:r>
      <w:r w:rsidR="001C47B1">
        <w:rPr>
          <w:rFonts w:ascii="Aleo-Regular" w:hAnsi="Aleo-Regular"/>
          <w:sz w:val="24"/>
          <w:szCs w:val="24"/>
          <w:shd w:val="clear" w:color="auto" w:fill="FFFFFF"/>
        </w:rPr>
        <w:t xml:space="preserve"> stanowi</w:t>
      </w:r>
      <w:r>
        <w:rPr>
          <w:rFonts w:ascii="Aleo-Regular" w:hAnsi="Aleo-Regular"/>
          <w:sz w:val="24"/>
          <w:szCs w:val="24"/>
          <w:shd w:val="clear" w:color="auto" w:fill="FFFFFF"/>
        </w:rPr>
        <w:t xml:space="preserve"> </w:t>
      </w:r>
      <w:r w:rsidR="001C47B1">
        <w:rPr>
          <w:rFonts w:ascii="Aleo-Regular" w:hAnsi="Aleo-Regular"/>
          <w:sz w:val="24"/>
          <w:szCs w:val="24"/>
          <w:shd w:val="clear" w:color="auto" w:fill="FFFFFF"/>
        </w:rPr>
        <w:t xml:space="preserve">załącznik nr 1 do niniejszej uchwały. </w:t>
      </w:r>
    </w:p>
    <w:p w14:paraId="07F198F6" w14:textId="77777777" w:rsidR="001C47B1" w:rsidRDefault="001C47B1" w:rsidP="001C47B1">
      <w:pPr>
        <w:pStyle w:val="Domylne"/>
        <w:spacing w:line="320" w:lineRule="atLeast"/>
        <w:jc w:val="both"/>
        <w:rPr>
          <w:rFonts w:ascii="Aleo-Regular" w:eastAsia="Aleo-Regular" w:hAnsi="Aleo-Regular" w:cs="Aleo-Regular"/>
          <w:sz w:val="24"/>
          <w:szCs w:val="24"/>
          <w:shd w:val="clear" w:color="auto" w:fill="FFFFFF"/>
        </w:rPr>
      </w:pPr>
    </w:p>
    <w:p w14:paraId="57351222" w14:textId="77777777" w:rsidR="001C47B1" w:rsidRDefault="001C47B1" w:rsidP="001C47B1">
      <w:pPr>
        <w:pStyle w:val="Domylne"/>
        <w:spacing w:line="320" w:lineRule="atLeast"/>
        <w:jc w:val="both"/>
        <w:rPr>
          <w:rFonts w:ascii="Aleo-Regular" w:eastAsia="Aleo-Regular" w:hAnsi="Aleo-Regular" w:cs="Aleo-Regular"/>
          <w:sz w:val="24"/>
          <w:szCs w:val="24"/>
          <w:shd w:val="clear" w:color="auto" w:fill="FFFFFF"/>
        </w:rPr>
      </w:pPr>
    </w:p>
    <w:p w14:paraId="2A059272" w14:textId="77777777" w:rsidR="001C47B1" w:rsidRDefault="001C47B1" w:rsidP="001C47B1">
      <w:pPr>
        <w:pStyle w:val="Domylne"/>
        <w:spacing w:line="320" w:lineRule="atLeast"/>
        <w:jc w:val="center"/>
        <w:rPr>
          <w:rFonts w:ascii="Aleo-Regular" w:eastAsia="Aleo-Regular" w:hAnsi="Aleo-Regular" w:cs="Aleo-Regular"/>
          <w:sz w:val="24"/>
          <w:szCs w:val="24"/>
          <w:shd w:val="clear" w:color="auto" w:fill="FFFFFF"/>
        </w:rPr>
      </w:pPr>
      <w:r>
        <w:rPr>
          <w:rFonts w:ascii="Aleo-Regular" w:hAnsi="Aleo-Regular"/>
          <w:sz w:val="24"/>
          <w:szCs w:val="24"/>
          <w:shd w:val="clear" w:color="auto" w:fill="FFFFFF"/>
        </w:rPr>
        <w:t>§2</w:t>
      </w:r>
    </w:p>
    <w:p w14:paraId="32CFEF10" w14:textId="77777777" w:rsidR="001C47B1" w:rsidRDefault="001C47B1" w:rsidP="001C47B1">
      <w:pPr>
        <w:pStyle w:val="Domylne"/>
        <w:spacing w:line="320" w:lineRule="atLeast"/>
        <w:jc w:val="both"/>
        <w:rPr>
          <w:rFonts w:ascii="Aleo-Regular" w:eastAsia="Aleo-Regular" w:hAnsi="Aleo-Regular" w:cs="Aleo-Regular"/>
          <w:sz w:val="24"/>
          <w:szCs w:val="24"/>
          <w:shd w:val="clear" w:color="auto" w:fill="FFFFFF"/>
        </w:rPr>
      </w:pPr>
      <w:r>
        <w:rPr>
          <w:rFonts w:ascii="Aleo-Regular" w:hAnsi="Aleo-Regular"/>
          <w:sz w:val="24"/>
          <w:szCs w:val="24"/>
          <w:shd w:val="clear" w:color="auto" w:fill="FFFFFF"/>
        </w:rPr>
        <w:t>Uchwała wchodzi w życie z dniem podjęcia.</w:t>
      </w:r>
    </w:p>
    <w:p w14:paraId="6E1315DF" w14:textId="77777777" w:rsidR="00F54E70" w:rsidRDefault="0065639B"/>
    <w:sectPr w:rsidR="00F54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eo-Regular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CFF"/>
    <w:rsid w:val="000F6EBF"/>
    <w:rsid w:val="001C47B1"/>
    <w:rsid w:val="004C6CFF"/>
    <w:rsid w:val="0065639B"/>
    <w:rsid w:val="006A345D"/>
    <w:rsid w:val="006C1EC4"/>
    <w:rsid w:val="00AA4A8E"/>
    <w:rsid w:val="00C963B7"/>
    <w:rsid w:val="00EE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B9462"/>
  <w15:chartTrackingRefBased/>
  <w15:docId w15:val="{FBC31527-D0BF-442A-9B60-12B4472F4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e">
    <w:name w:val="Domyślne"/>
    <w:rsid w:val="001C47B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47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47B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47B1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47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7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5D017AD5C1494B98FCD16C79773EF2" ma:contentTypeVersion="6" ma:contentTypeDescription="Create a new document." ma:contentTypeScope="" ma:versionID="cde6f5eb5631dba487617ddda760b23b">
  <xsd:schema xmlns:xsd="http://www.w3.org/2001/XMLSchema" xmlns:xs="http://www.w3.org/2001/XMLSchema" xmlns:p="http://schemas.microsoft.com/office/2006/metadata/properties" xmlns:ns3="4b95ef55-ffdd-457e-80bc-30799cdf4fc4" xmlns:ns4="7a370a9b-5e2e-4764-b5cf-ea9a40ff4d92" targetNamespace="http://schemas.microsoft.com/office/2006/metadata/properties" ma:root="true" ma:fieldsID="3bae04ded68fd4bddf7149e12c5da5ac" ns3:_="" ns4:_="">
    <xsd:import namespace="4b95ef55-ffdd-457e-80bc-30799cdf4fc4"/>
    <xsd:import namespace="7a370a9b-5e2e-4764-b5cf-ea9a40ff4d9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5ef55-ffdd-457e-80bc-30799cdf4f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370a9b-5e2e-4764-b5cf-ea9a40ff4d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2106C7-FCE7-4067-86F9-4CB046BC80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2E9C6A-C1DC-4DE6-A020-14B0B00813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95ef55-ffdd-457e-80bc-30799cdf4fc4"/>
    <ds:schemaRef ds:uri="7a370a9b-5e2e-4764-b5cf-ea9a40ff4d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858F25-F14A-4359-BBEF-BC76F0ECF7DE}">
  <ds:schemaRefs>
    <ds:schemaRef ds:uri="http://schemas.microsoft.com/office/2006/metadata/properties"/>
    <ds:schemaRef ds:uri="http://schemas.microsoft.com/office/infopath/2007/PartnerControls"/>
    <ds:schemaRef ds:uri="http://purl.org/dc/terms/"/>
    <ds:schemaRef ds:uri="4b95ef55-ffdd-457e-80bc-30799cdf4fc4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7a370a9b-5e2e-4764-b5cf-ea9a40ff4d92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Maria Handzlik</dc:creator>
  <cp:keywords/>
  <dc:description/>
  <cp:lastModifiedBy>Alina Maria Handzlik</cp:lastModifiedBy>
  <cp:revision>3</cp:revision>
  <dcterms:created xsi:type="dcterms:W3CDTF">2020-02-18T14:24:00Z</dcterms:created>
  <dcterms:modified xsi:type="dcterms:W3CDTF">2020-02-18T14:37:00Z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0x010100855D017AD5C1494B98FCD16C79773EF2</vt:lpwstr>
  </property>
</Properties>
</file>