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8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136941" w:rsidRPr="00E27D2D" w:rsidTr="00CA7D76">
        <w:trPr>
          <w:trHeight w:val="679"/>
        </w:trPr>
        <w:tc>
          <w:tcPr>
            <w:tcW w:w="9212" w:type="dxa"/>
            <w:gridSpan w:val="2"/>
            <w:vAlign w:val="center"/>
          </w:tcPr>
          <w:p w:rsidR="00136941" w:rsidRPr="00C319A1" w:rsidRDefault="00136941" w:rsidP="00CA7D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ZASADY PRZYJĘĆ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ROK STUDIÓW</w:t>
            </w:r>
          </w:p>
          <w:p w:rsidR="00136941" w:rsidRPr="00E27D2D" w:rsidRDefault="009129F6" w:rsidP="00AD4F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AD4F4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791AF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D4F4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136941" w:rsidRPr="00E27D2D" w:rsidTr="008B4E76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8B4E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410" w:type="dxa"/>
            <w:vAlign w:val="center"/>
          </w:tcPr>
          <w:p w:rsidR="00136941" w:rsidRPr="00E27D2D" w:rsidRDefault="00372E2E" w:rsidP="00CA7D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 Przemysłowych</w:t>
            </w:r>
          </w:p>
        </w:tc>
      </w:tr>
      <w:tr w:rsidR="00136941" w:rsidRPr="00E27D2D" w:rsidTr="008B4E76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8B4E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410" w:type="dxa"/>
            <w:vAlign w:val="center"/>
          </w:tcPr>
          <w:p w:rsidR="00136941" w:rsidRPr="00E27D2D" w:rsidRDefault="00372E2E" w:rsidP="00CA7D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wzornictwo</w:t>
            </w:r>
          </w:p>
        </w:tc>
      </w:tr>
      <w:tr w:rsidR="00136941" w:rsidRPr="00E27D2D" w:rsidTr="008B4E76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8B4E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580815" w:rsidP="00CA7D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studia pierwszego stopnia</w:t>
            </w:r>
            <w:r w:rsidR="00136941">
              <w:rPr>
                <w:rFonts w:ascii="Times New Roman" w:hAnsi="Times New Roman"/>
                <w:sz w:val="24"/>
                <w:szCs w:val="24"/>
              </w:rPr>
              <w:t>, stacjonarne</w:t>
            </w:r>
          </w:p>
        </w:tc>
      </w:tr>
      <w:tr w:rsidR="00136941" w:rsidRPr="00E27D2D" w:rsidTr="008B4E76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8B4E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07575B" w:rsidP="00CA7D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36941">
              <w:rPr>
                <w:rFonts w:ascii="Times New Roman" w:hAnsi="Times New Roman"/>
                <w:sz w:val="24"/>
                <w:szCs w:val="24"/>
              </w:rPr>
              <w:t xml:space="preserve"> semestrów</w:t>
            </w:r>
          </w:p>
        </w:tc>
      </w:tr>
    </w:tbl>
    <w:p w:rsidR="00136941" w:rsidRPr="005C7B7D" w:rsidRDefault="00136941" w:rsidP="004577A8">
      <w:pPr>
        <w:spacing w:after="0"/>
        <w:rPr>
          <w:sz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5C7B7D" w:rsidRPr="005C7B7D" w:rsidTr="00095233">
        <w:trPr>
          <w:trHeight w:val="455"/>
        </w:trPr>
        <w:tc>
          <w:tcPr>
            <w:tcW w:w="9212" w:type="dxa"/>
            <w:gridSpan w:val="2"/>
            <w:vAlign w:val="center"/>
          </w:tcPr>
          <w:p w:rsidR="005C7B7D" w:rsidRP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B7D"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5C7B7D" w:rsidRPr="005C7B7D" w:rsidTr="00AD4F42">
        <w:trPr>
          <w:trHeight w:val="994"/>
        </w:trPr>
        <w:tc>
          <w:tcPr>
            <w:tcW w:w="3085" w:type="dxa"/>
            <w:vAlign w:val="center"/>
          </w:tcPr>
          <w:p w:rsidR="005C7B7D" w:rsidRDefault="00372E2E" w:rsidP="00E05D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</w:t>
            </w:r>
          </w:p>
          <w:p w:rsidR="00D1079E" w:rsidRPr="005C7B7D" w:rsidRDefault="00372E2E" w:rsidP="00E05D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127" w:type="dxa"/>
            <w:tcBorders>
              <w:bottom w:val="double" w:sz="4" w:space="0" w:color="auto"/>
            </w:tcBorders>
            <w:vAlign w:val="center"/>
          </w:tcPr>
          <w:p w:rsidR="005C7B7D" w:rsidRPr="005C7B7D" w:rsidRDefault="00372E2E" w:rsidP="000517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E2E">
              <w:rPr>
                <w:rFonts w:ascii="Times New Roman" w:hAnsi="Times New Roman"/>
                <w:sz w:val="24"/>
                <w:szCs w:val="24"/>
              </w:rPr>
              <w:t xml:space="preserve">Składa się z zadania rysunkowego i konstrukcyjnego. </w:t>
            </w:r>
            <w:r w:rsidR="000909B3">
              <w:rPr>
                <w:rFonts w:ascii="Times New Roman" w:hAnsi="Times New Roman"/>
                <w:sz w:val="24"/>
                <w:szCs w:val="24"/>
              </w:rPr>
              <w:br/>
            </w:r>
            <w:r w:rsidRPr="00372E2E">
              <w:rPr>
                <w:rFonts w:ascii="Times New Roman" w:hAnsi="Times New Roman"/>
                <w:sz w:val="24"/>
                <w:szCs w:val="24"/>
              </w:rPr>
              <w:t>Celem tej części egzaminu jest sprawdzenie zdolności plastycznych, technicznych i manualnych kandydata.</w:t>
            </w:r>
          </w:p>
        </w:tc>
      </w:tr>
      <w:tr w:rsidR="00372E2E" w:rsidRPr="005C7B7D" w:rsidTr="00AD4F42">
        <w:trPr>
          <w:trHeight w:val="1222"/>
        </w:trPr>
        <w:tc>
          <w:tcPr>
            <w:tcW w:w="3085" w:type="dxa"/>
            <w:vAlign w:val="center"/>
          </w:tcPr>
          <w:p w:rsidR="00372E2E" w:rsidRDefault="00372E2E" w:rsidP="00E05D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</w:t>
            </w:r>
          </w:p>
          <w:p w:rsidR="00372E2E" w:rsidRPr="005C7B7D" w:rsidRDefault="00372E2E" w:rsidP="00E05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teczki</w:t>
            </w:r>
          </w:p>
        </w:tc>
        <w:tc>
          <w:tcPr>
            <w:tcW w:w="6127" w:type="dxa"/>
            <w:vAlign w:val="center"/>
          </w:tcPr>
          <w:p w:rsidR="00372E2E" w:rsidRPr="005C7B7D" w:rsidRDefault="00372E2E" w:rsidP="000517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E2E">
              <w:rPr>
                <w:rFonts w:ascii="Times New Roman" w:hAnsi="Times New Roman"/>
                <w:sz w:val="24"/>
                <w:szCs w:val="24"/>
              </w:rPr>
              <w:t>Kandydat przedstawia własne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prace rysunkowe i malarskie (w </w:t>
            </w:r>
            <w:r w:rsidRPr="00372E2E">
              <w:rPr>
                <w:rFonts w:ascii="Times New Roman" w:hAnsi="Times New Roman"/>
                <w:sz w:val="24"/>
                <w:szCs w:val="24"/>
              </w:rPr>
              <w:t>ilości do 20 sztuk) oraz dokument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ację innych prac plastycznych i </w:t>
            </w:r>
            <w:r w:rsidRPr="00372E2E">
              <w:rPr>
                <w:rFonts w:ascii="Times New Roman" w:hAnsi="Times New Roman"/>
                <w:sz w:val="24"/>
                <w:szCs w:val="24"/>
              </w:rPr>
              <w:t>projektowych (w formie portfolio), będącą dowodem zainteresowania kierunkiem studiów.</w:t>
            </w:r>
          </w:p>
        </w:tc>
      </w:tr>
      <w:tr w:rsidR="005C7B7D" w:rsidRPr="005C7B7D" w:rsidTr="00AD4F42">
        <w:tc>
          <w:tcPr>
            <w:tcW w:w="3085" w:type="dxa"/>
            <w:vAlign w:val="center"/>
          </w:tcPr>
          <w:p w:rsidR="00372E2E" w:rsidRDefault="00372E2E" w:rsidP="00E05D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</w:t>
            </w:r>
            <w:r w:rsidR="00521EE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  <w:p w:rsidR="00D1079E" w:rsidRPr="005C7B7D" w:rsidRDefault="00372E2E" w:rsidP="00E05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Rozmowa </w:t>
            </w:r>
            <w:r w:rsidR="009F325A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walifikacyjna połączona z egzaminem teoretycznym</w:t>
            </w:r>
          </w:p>
        </w:tc>
        <w:tc>
          <w:tcPr>
            <w:tcW w:w="6127" w:type="dxa"/>
            <w:vAlign w:val="center"/>
          </w:tcPr>
          <w:p w:rsidR="005C7B7D" w:rsidRPr="005C7B7D" w:rsidRDefault="00372E2E" w:rsidP="000517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E2E">
              <w:rPr>
                <w:rFonts w:ascii="Times New Roman" w:hAnsi="Times New Roman"/>
                <w:sz w:val="24"/>
                <w:szCs w:val="24"/>
              </w:rPr>
              <w:t>Rozmowa kwalifikacyjna dotyczy podstaw konstrukcji, funkcji, technologii i estetyki przedmiotów użytkowych oraz zainteresowań zawodowych kandydata. Egzamin teoretyczny obejmuje pytania z historii i współczesnych zagadnień wzornictwa.</w:t>
            </w:r>
          </w:p>
        </w:tc>
      </w:tr>
      <w:tr w:rsidR="00D1079E" w:rsidRPr="00D1079E" w:rsidTr="00AD4F42">
        <w:trPr>
          <w:trHeight w:val="441"/>
        </w:trPr>
        <w:tc>
          <w:tcPr>
            <w:tcW w:w="9212" w:type="dxa"/>
            <w:gridSpan w:val="2"/>
            <w:vAlign w:val="center"/>
          </w:tcPr>
          <w:p w:rsidR="00D1079E" w:rsidRPr="00D1079E" w:rsidRDefault="004577A8" w:rsidP="00AD4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>TACJA</w:t>
            </w:r>
          </w:p>
        </w:tc>
      </w:tr>
      <w:tr w:rsidR="00912ACB" w:rsidRPr="00D1079E" w:rsidTr="00AD4F42">
        <w:trPr>
          <w:trHeight w:val="852"/>
        </w:trPr>
        <w:tc>
          <w:tcPr>
            <w:tcW w:w="3085" w:type="dxa"/>
            <w:vAlign w:val="center"/>
          </w:tcPr>
          <w:p w:rsidR="00521EE2" w:rsidRDefault="00521EE2" w:rsidP="00E05D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</w:t>
            </w:r>
          </w:p>
          <w:p w:rsidR="00912ACB" w:rsidRPr="005C7B7D" w:rsidRDefault="00521EE2" w:rsidP="00E05D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127" w:type="dxa"/>
            <w:vAlign w:val="center"/>
          </w:tcPr>
          <w:p w:rsidR="00912ACB" w:rsidRDefault="00912ACB" w:rsidP="00AD4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E2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  <w:p w:rsidR="00912ACB" w:rsidRPr="00D1079E" w:rsidRDefault="00912ACB" w:rsidP="00AD4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</w:t>
            </w:r>
            <w:r w:rsidR="00521EE2">
              <w:rPr>
                <w:rFonts w:ascii="Times New Roman" w:hAnsi="Times New Roman"/>
                <w:sz w:val="24"/>
                <w:szCs w:val="24"/>
              </w:rPr>
              <w:t>zaliczenia zadania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minimum 3</w:t>
            </w:r>
            <w:r w:rsidR="00521EE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:rsidTr="00AD4F42">
        <w:trPr>
          <w:trHeight w:val="964"/>
        </w:trPr>
        <w:tc>
          <w:tcPr>
            <w:tcW w:w="3085" w:type="dxa"/>
            <w:vAlign w:val="center"/>
          </w:tcPr>
          <w:p w:rsidR="00521EE2" w:rsidRDefault="00521EE2" w:rsidP="00E05D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</w:t>
            </w:r>
          </w:p>
          <w:p w:rsidR="00912ACB" w:rsidRPr="005C7B7D" w:rsidRDefault="00521EE2" w:rsidP="00E05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teczki</w:t>
            </w:r>
          </w:p>
        </w:tc>
        <w:tc>
          <w:tcPr>
            <w:tcW w:w="6127" w:type="dxa"/>
            <w:vAlign w:val="center"/>
          </w:tcPr>
          <w:p w:rsidR="00521EE2" w:rsidRDefault="00521EE2" w:rsidP="00AD4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 punktów.</w:t>
            </w:r>
          </w:p>
          <w:p w:rsidR="00912ACB" w:rsidRPr="00D1079E" w:rsidRDefault="00521EE2" w:rsidP="00AD4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</w:t>
            </w:r>
            <w:r>
              <w:rPr>
                <w:rFonts w:ascii="Times New Roman" w:hAnsi="Times New Roman"/>
                <w:sz w:val="24"/>
                <w:szCs w:val="24"/>
              </w:rPr>
              <w:t>zaliczenia zadania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minimum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:rsidTr="00AD4F42">
        <w:trPr>
          <w:trHeight w:val="1247"/>
        </w:trPr>
        <w:tc>
          <w:tcPr>
            <w:tcW w:w="3085" w:type="dxa"/>
            <w:vAlign w:val="center"/>
          </w:tcPr>
          <w:p w:rsidR="00521EE2" w:rsidRDefault="00521EE2" w:rsidP="00E05D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III</w:t>
            </w:r>
          </w:p>
          <w:p w:rsidR="00912ACB" w:rsidRPr="005C7B7D" w:rsidRDefault="00521EE2" w:rsidP="00E05D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 połączona z egzaminem teoretycznym</w:t>
            </w:r>
          </w:p>
        </w:tc>
        <w:tc>
          <w:tcPr>
            <w:tcW w:w="6127" w:type="dxa"/>
            <w:vAlign w:val="center"/>
          </w:tcPr>
          <w:p w:rsidR="00521EE2" w:rsidRDefault="00521EE2" w:rsidP="00AD4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 punktów.</w:t>
            </w:r>
          </w:p>
          <w:p w:rsidR="00912ACB" w:rsidRPr="00D1079E" w:rsidRDefault="00521EE2" w:rsidP="00AD4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</w:t>
            </w:r>
            <w:r>
              <w:rPr>
                <w:rFonts w:ascii="Times New Roman" w:hAnsi="Times New Roman"/>
                <w:sz w:val="24"/>
                <w:szCs w:val="24"/>
              </w:rPr>
              <w:t>zaliczenia zadania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minimum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4577A8" w:rsidRPr="00D1079E" w:rsidTr="00AD4F42">
        <w:trPr>
          <w:trHeight w:val="1262"/>
        </w:trPr>
        <w:tc>
          <w:tcPr>
            <w:tcW w:w="9212" w:type="dxa"/>
            <w:gridSpan w:val="2"/>
            <w:vAlign w:val="center"/>
          </w:tcPr>
          <w:p w:rsidR="004577A8" w:rsidRPr="00D1079E" w:rsidRDefault="004577A8" w:rsidP="000517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Ocenie podlegają trzy </w:t>
            </w:r>
            <w:r w:rsidR="00521EE2">
              <w:rPr>
                <w:rFonts w:ascii="Times New Roman" w:hAnsi="Times New Roman"/>
                <w:sz w:val="24"/>
                <w:szCs w:val="24"/>
              </w:rPr>
              <w:t>zadania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egzaminu</w:t>
            </w:r>
            <w:r w:rsidR="00521EE2">
              <w:rPr>
                <w:rFonts w:ascii="Times New Roman" w:hAnsi="Times New Roman"/>
                <w:sz w:val="24"/>
                <w:szCs w:val="24"/>
              </w:rPr>
              <w:t>, 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ącznie kandydat może otrzymać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150 punktów.</w:t>
            </w:r>
            <w:r w:rsidR="00CA7D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Egzamin wstępny na kierunek </w:t>
            </w:r>
            <w:r w:rsidR="00521EE2">
              <w:rPr>
                <w:rFonts w:ascii="Times New Roman" w:hAnsi="Times New Roman"/>
                <w:sz w:val="24"/>
                <w:szCs w:val="24"/>
              </w:rPr>
              <w:t>wzornictwo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jest zdany, jeżeli w trybie postępowania kwalifikacyjnego kandydat otrzyma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minimum 90 punktów.</w:t>
            </w:r>
            <w:r w:rsidR="00C067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06798">
              <w:rPr>
                <w:rFonts w:ascii="Times New Roman" w:hAnsi="Times New Roman"/>
                <w:sz w:val="24"/>
                <w:szCs w:val="24"/>
              </w:rPr>
              <w:t>W przypadku uzyskania przez kandydatów równej liczby punktów, decydująca jest punktacja zadania III.</w:t>
            </w:r>
          </w:p>
        </w:tc>
      </w:tr>
    </w:tbl>
    <w:p w:rsidR="00912ACB" w:rsidRDefault="00912ACB" w:rsidP="00521EE2">
      <w:pPr>
        <w:spacing w:after="0" w:line="240" w:lineRule="auto"/>
        <w:jc w:val="both"/>
        <w:rPr>
          <w:rFonts w:ascii="Times New Roman" w:hAnsi="Times New Roman"/>
        </w:rPr>
      </w:pPr>
    </w:p>
    <w:sectPr w:rsidR="00912ACB" w:rsidSect="00521E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610" w:rsidRDefault="00F00610" w:rsidP="006C59CA">
      <w:pPr>
        <w:spacing w:after="0" w:line="240" w:lineRule="auto"/>
      </w:pPr>
      <w:r>
        <w:separator/>
      </w:r>
    </w:p>
  </w:endnote>
  <w:endnote w:type="continuationSeparator" w:id="0">
    <w:p w:rsidR="00F00610" w:rsidRDefault="00F00610" w:rsidP="006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7D6" w:rsidRDefault="00C477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33397"/>
      <w:docPartObj>
        <w:docPartGallery w:val="Page Numbers (Bottom of Page)"/>
        <w:docPartUnique/>
      </w:docPartObj>
    </w:sdtPr>
    <w:sdtEndPr/>
    <w:sdtContent>
      <w:p w:rsidR="004577A8" w:rsidRDefault="00F374F1">
        <w:pPr>
          <w:pStyle w:val="Stopka"/>
          <w:jc w:val="right"/>
        </w:pPr>
        <w:r>
          <w:fldChar w:fldCharType="begin"/>
        </w:r>
        <w:r w:rsidR="004577A8">
          <w:instrText>PAGE   \* MERGEFORMAT</w:instrText>
        </w:r>
        <w:r>
          <w:fldChar w:fldCharType="separate"/>
        </w:r>
        <w:r w:rsidR="00C477D6">
          <w:rPr>
            <w:noProof/>
          </w:rPr>
          <w:t>1</w:t>
        </w:r>
        <w:r>
          <w:fldChar w:fldCharType="end"/>
        </w:r>
      </w:p>
    </w:sdtContent>
  </w:sdt>
  <w:p w:rsidR="004577A8" w:rsidRDefault="004577A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7D6" w:rsidRDefault="00C477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610" w:rsidRDefault="00F00610" w:rsidP="006C59CA">
      <w:pPr>
        <w:spacing w:after="0" w:line="240" w:lineRule="auto"/>
      </w:pPr>
      <w:r>
        <w:separator/>
      </w:r>
    </w:p>
  </w:footnote>
  <w:footnote w:type="continuationSeparator" w:id="0">
    <w:p w:rsidR="00F00610" w:rsidRDefault="00F00610" w:rsidP="006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7D6" w:rsidRDefault="00C477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9CA" w:rsidRDefault="005C7B7D" w:rsidP="005C7B7D">
    <w:pPr>
      <w:pStyle w:val="Nagwek"/>
      <w:jc w:val="right"/>
      <w:rPr>
        <w:b/>
      </w:rPr>
    </w:pPr>
    <w:r>
      <w:t xml:space="preserve">Załącznik nr </w:t>
    </w:r>
    <w:r w:rsidR="00930007">
      <w:rPr>
        <w:b/>
      </w:rPr>
      <w:t>8</w:t>
    </w:r>
    <w:r w:rsidRPr="005C7B7D">
      <w:rPr>
        <w:b/>
      </w:rPr>
      <w:t>A</w:t>
    </w:r>
  </w:p>
  <w:p w:rsidR="002671D1" w:rsidRDefault="002671D1" w:rsidP="002671D1">
    <w:pPr>
      <w:pStyle w:val="Nagwek"/>
      <w:tabs>
        <w:tab w:val="left" w:pos="6645"/>
      </w:tabs>
    </w:pPr>
    <w:r>
      <w:tab/>
    </w:r>
    <w:r>
      <w:tab/>
    </w:r>
    <w:r>
      <w:tab/>
      <w:t xml:space="preserve">do uchwały nr </w:t>
    </w:r>
    <w:r w:rsidR="00C477D6">
      <w:t>21</w:t>
    </w:r>
    <w:bookmarkStart w:id="0" w:name="_GoBack"/>
    <w:bookmarkEnd w:id="0"/>
    <w:r>
      <w:t>/201</w:t>
    </w:r>
    <w:r w:rsidR="00AD4F42">
      <w:t>8</w:t>
    </w:r>
  </w:p>
  <w:p w:rsidR="002671D1" w:rsidRPr="005C7B7D" w:rsidRDefault="002671D1" w:rsidP="002671D1">
    <w:pPr>
      <w:pStyle w:val="Nagwek"/>
      <w:jc w:val="right"/>
    </w:pPr>
    <w:r>
      <w:t xml:space="preserve">  </w:t>
    </w:r>
    <w:r>
      <w:tab/>
    </w:r>
    <w:r>
      <w:tab/>
      <w:t xml:space="preserve">Senatu ASP w Krakowie z dnia </w:t>
    </w:r>
    <w:r w:rsidR="000517AE">
      <w:t>23</w:t>
    </w:r>
    <w:r w:rsidR="00F84BD6">
      <w:t xml:space="preserve"> maja</w:t>
    </w:r>
    <w:r>
      <w:t xml:space="preserve"> 201</w:t>
    </w:r>
    <w:r w:rsidR="00AD4F42">
      <w:t>8</w:t>
    </w:r>
    <w:r>
      <w:t xml:space="preserve"> r.</w:t>
    </w:r>
  </w:p>
  <w:p w:rsidR="002671D1" w:rsidRDefault="002671D1" w:rsidP="005C7B7D">
    <w:pPr>
      <w:pStyle w:val="Nagwek"/>
      <w:jc w:val="right"/>
      <w:rPr>
        <w:b/>
      </w:rPr>
    </w:pPr>
  </w:p>
  <w:p w:rsidR="005C7B7D" w:rsidRPr="005C7B7D" w:rsidRDefault="005C7B7D" w:rsidP="005C7B7D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7D6" w:rsidRDefault="00C477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7406"/>
    <w:multiLevelType w:val="hybridMultilevel"/>
    <w:tmpl w:val="D6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3417B"/>
    <w:multiLevelType w:val="hybridMultilevel"/>
    <w:tmpl w:val="E4FA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2D"/>
    <w:rsid w:val="000517AE"/>
    <w:rsid w:val="0007575B"/>
    <w:rsid w:val="000833F2"/>
    <w:rsid w:val="000909B3"/>
    <w:rsid w:val="00095233"/>
    <w:rsid w:val="00136941"/>
    <w:rsid w:val="00172DDD"/>
    <w:rsid w:val="00182D31"/>
    <w:rsid w:val="001D0991"/>
    <w:rsid w:val="002118AC"/>
    <w:rsid w:val="002371A3"/>
    <w:rsid w:val="002671D1"/>
    <w:rsid w:val="0028035B"/>
    <w:rsid w:val="002946AA"/>
    <w:rsid w:val="00296516"/>
    <w:rsid w:val="002F4EF4"/>
    <w:rsid w:val="00320F3C"/>
    <w:rsid w:val="00352154"/>
    <w:rsid w:val="00372E2E"/>
    <w:rsid w:val="00391855"/>
    <w:rsid w:val="004577A8"/>
    <w:rsid w:val="00494515"/>
    <w:rsid w:val="004A0B72"/>
    <w:rsid w:val="004A7AFD"/>
    <w:rsid w:val="004B6BA4"/>
    <w:rsid w:val="004C60B3"/>
    <w:rsid w:val="005035AA"/>
    <w:rsid w:val="00521EE2"/>
    <w:rsid w:val="00543CC5"/>
    <w:rsid w:val="00580815"/>
    <w:rsid w:val="005C7B7D"/>
    <w:rsid w:val="005E1CD6"/>
    <w:rsid w:val="00646990"/>
    <w:rsid w:val="006A7A7F"/>
    <w:rsid w:val="006C2475"/>
    <w:rsid w:val="006C3D89"/>
    <w:rsid w:val="006C59CA"/>
    <w:rsid w:val="006F0535"/>
    <w:rsid w:val="00746CB3"/>
    <w:rsid w:val="00765C4B"/>
    <w:rsid w:val="007911CB"/>
    <w:rsid w:val="00791AFF"/>
    <w:rsid w:val="007C24F1"/>
    <w:rsid w:val="0083119A"/>
    <w:rsid w:val="00860557"/>
    <w:rsid w:val="00884E40"/>
    <w:rsid w:val="008A049F"/>
    <w:rsid w:val="008B4E76"/>
    <w:rsid w:val="008F565D"/>
    <w:rsid w:val="009129F6"/>
    <w:rsid w:val="00912ACB"/>
    <w:rsid w:val="00930007"/>
    <w:rsid w:val="009F0A52"/>
    <w:rsid w:val="009F325A"/>
    <w:rsid w:val="009F3307"/>
    <w:rsid w:val="009F564E"/>
    <w:rsid w:val="00A32414"/>
    <w:rsid w:val="00A74657"/>
    <w:rsid w:val="00A9677B"/>
    <w:rsid w:val="00AA41FB"/>
    <w:rsid w:val="00AC76F1"/>
    <w:rsid w:val="00AD3319"/>
    <w:rsid w:val="00AD4F42"/>
    <w:rsid w:val="00B63AEC"/>
    <w:rsid w:val="00B77680"/>
    <w:rsid w:val="00BC5659"/>
    <w:rsid w:val="00BF4440"/>
    <w:rsid w:val="00C06798"/>
    <w:rsid w:val="00C13A5A"/>
    <w:rsid w:val="00C319A1"/>
    <w:rsid w:val="00C477D6"/>
    <w:rsid w:val="00CA7D76"/>
    <w:rsid w:val="00CB30EF"/>
    <w:rsid w:val="00D1079E"/>
    <w:rsid w:val="00D153E0"/>
    <w:rsid w:val="00D24533"/>
    <w:rsid w:val="00DA0828"/>
    <w:rsid w:val="00E05D25"/>
    <w:rsid w:val="00E25B2B"/>
    <w:rsid w:val="00E27D2D"/>
    <w:rsid w:val="00E41478"/>
    <w:rsid w:val="00F00610"/>
    <w:rsid w:val="00F374B7"/>
    <w:rsid w:val="00F374F1"/>
    <w:rsid w:val="00F8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9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144E5-F612-47F5-81EE-CCAD99281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3</cp:revision>
  <cp:lastPrinted>2014-03-18T11:07:00Z</cp:lastPrinted>
  <dcterms:created xsi:type="dcterms:W3CDTF">2018-04-26T11:43:00Z</dcterms:created>
  <dcterms:modified xsi:type="dcterms:W3CDTF">2018-05-24T07:45:00Z</dcterms:modified>
</cp:coreProperties>
</file>