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margin" w:tblpY="184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136941" w:rsidRPr="00E27D2D" w:rsidTr="00136941">
        <w:tc>
          <w:tcPr>
            <w:tcW w:w="9212" w:type="dxa"/>
            <w:gridSpan w:val="2"/>
          </w:tcPr>
          <w:p w:rsidR="00136941" w:rsidRPr="00C319A1" w:rsidRDefault="00136941" w:rsidP="00136941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C319A1">
              <w:rPr>
                <w:rFonts w:ascii="Times New Roman" w:hAnsi="Times New Roman"/>
                <w:b/>
                <w:sz w:val="24"/>
                <w:szCs w:val="24"/>
              </w:rPr>
              <w:t xml:space="preserve">ZASADY PRZYJĘĆ NA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ROK STUDIÓW</w:t>
            </w: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36941" w:rsidRDefault="00136941" w:rsidP="001369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>W ROKU AKADEMICKIM 201</w:t>
            </w:r>
            <w:r w:rsidR="00104C3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104C3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941" w:rsidRPr="00E27D2D" w:rsidTr="00136941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Wydział</w:t>
            </w:r>
          </w:p>
        </w:tc>
        <w:tc>
          <w:tcPr>
            <w:tcW w:w="6410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Malarstwa</w:t>
            </w:r>
          </w:p>
        </w:tc>
      </w:tr>
      <w:tr w:rsidR="00136941" w:rsidRPr="00E27D2D" w:rsidTr="00136941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Kierunek</w:t>
            </w:r>
          </w:p>
        </w:tc>
        <w:tc>
          <w:tcPr>
            <w:tcW w:w="6410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malarstwo</w:t>
            </w:r>
          </w:p>
        </w:tc>
      </w:tr>
      <w:tr w:rsidR="00136941" w:rsidRPr="00E27D2D" w:rsidTr="00136941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Poziom i forma studiów</w:t>
            </w:r>
          </w:p>
        </w:tc>
        <w:tc>
          <w:tcPr>
            <w:tcW w:w="6410" w:type="dxa"/>
            <w:vAlign w:val="center"/>
          </w:tcPr>
          <w:p w:rsidR="00136941" w:rsidRPr="00E27D2D" w:rsidRDefault="00BE3B51" w:rsidP="006365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studia </w:t>
            </w:r>
            <w:r w:rsidR="0063651F">
              <w:rPr>
                <w:rFonts w:ascii="Times New Roman" w:hAnsi="Times New Roman"/>
                <w:sz w:val="24"/>
                <w:szCs w:val="24"/>
              </w:rPr>
              <w:t>drugiego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stopnia</w:t>
            </w:r>
            <w:r w:rsidR="0013694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nie</w:t>
            </w:r>
            <w:r w:rsidR="00136941">
              <w:rPr>
                <w:rFonts w:ascii="Times New Roman" w:hAnsi="Times New Roman"/>
                <w:sz w:val="24"/>
                <w:szCs w:val="24"/>
              </w:rPr>
              <w:t>stacjonarne</w:t>
            </w:r>
          </w:p>
        </w:tc>
      </w:tr>
      <w:tr w:rsidR="00136941" w:rsidRPr="00E27D2D" w:rsidTr="00136941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Czas trwania studiów</w:t>
            </w:r>
          </w:p>
        </w:tc>
        <w:tc>
          <w:tcPr>
            <w:tcW w:w="6410" w:type="dxa"/>
            <w:vAlign w:val="center"/>
          </w:tcPr>
          <w:p w:rsidR="00136941" w:rsidRPr="00E27D2D" w:rsidRDefault="0063651F" w:rsidP="006365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36941">
              <w:rPr>
                <w:rFonts w:ascii="Times New Roman" w:hAnsi="Times New Roman"/>
                <w:sz w:val="24"/>
                <w:szCs w:val="24"/>
              </w:rPr>
              <w:t xml:space="preserve"> semestr</w:t>
            </w:r>
            <w:r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</w:tr>
    </w:tbl>
    <w:p w:rsidR="00136941" w:rsidRPr="005C7B7D" w:rsidRDefault="00136941" w:rsidP="004577A8">
      <w:pPr>
        <w:spacing w:after="0"/>
        <w:rPr>
          <w:sz w:val="24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812"/>
        <w:gridCol w:w="6430"/>
      </w:tblGrid>
      <w:tr w:rsidR="002C65E6" w:rsidRPr="005C7B7D" w:rsidTr="00104C3F">
        <w:trPr>
          <w:trHeight w:val="1787"/>
        </w:trPr>
        <w:tc>
          <w:tcPr>
            <w:tcW w:w="2812" w:type="dxa"/>
            <w:vAlign w:val="center"/>
          </w:tcPr>
          <w:p w:rsidR="002C65E6" w:rsidRPr="005C7B7D" w:rsidRDefault="002C65E6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Podstawa przyjęcia na studia</w:t>
            </w:r>
          </w:p>
        </w:tc>
        <w:tc>
          <w:tcPr>
            <w:tcW w:w="6430" w:type="dxa"/>
            <w:vAlign w:val="center"/>
          </w:tcPr>
          <w:p w:rsidR="002C65E6" w:rsidRPr="002C65E6" w:rsidRDefault="002C65E6" w:rsidP="002C65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65E6">
              <w:rPr>
                <w:rFonts w:ascii="Times New Roman" w:hAnsi="Times New Roman"/>
                <w:sz w:val="24"/>
                <w:szCs w:val="24"/>
              </w:rPr>
              <w:t xml:space="preserve">Do podjęcia studiów drugiego stopnia może zostać dopuszczona osoba, która </w:t>
            </w:r>
            <w:r>
              <w:rPr>
                <w:rFonts w:ascii="Times New Roman" w:hAnsi="Times New Roman"/>
                <w:sz w:val="24"/>
                <w:szCs w:val="24"/>
              </w:rPr>
              <w:t>uzyskała tytuł magistra, licencjata, inżyniera lub równorzędny</w:t>
            </w:r>
            <w:r w:rsidRPr="002C65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tego samego kierunku lub kierunku pokrewnego. Za kierunek pokrewny uznaje się:</w:t>
            </w:r>
            <w:r w:rsidRPr="002C65E6">
              <w:rPr>
                <w:rFonts w:ascii="Times New Roman" w:hAnsi="Times New Roman"/>
                <w:sz w:val="24"/>
                <w:szCs w:val="24"/>
              </w:rPr>
              <w:t xml:space="preserve"> malarstwo, grafik</w:t>
            </w:r>
            <w:r>
              <w:rPr>
                <w:rFonts w:ascii="Times New Roman" w:hAnsi="Times New Roman"/>
                <w:sz w:val="24"/>
                <w:szCs w:val="24"/>
              </w:rPr>
              <w:t>ę</w:t>
            </w:r>
            <w:r w:rsidRPr="002C65E6">
              <w:rPr>
                <w:rFonts w:ascii="Times New Roman" w:hAnsi="Times New Roman"/>
                <w:sz w:val="24"/>
                <w:szCs w:val="24"/>
              </w:rPr>
              <w:t>, ceramik</w:t>
            </w:r>
            <w:r>
              <w:rPr>
                <w:rFonts w:ascii="Times New Roman" w:hAnsi="Times New Roman"/>
                <w:sz w:val="24"/>
                <w:szCs w:val="24"/>
              </w:rPr>
              <w:t>ę</w:t>
            </w:r>
            <w:r w:rsidRPr="002C65E6">
              <w:rPr>
                <w:rFonts w:ascii="Times New Roman" w:hAnsi="Times New Roman"/>
                <w:sz w:val="24"/>
                <w:szCs w:val="24"/>
              </w:rPr>
              <w:t>, architektur</w:t>
            </w:r>
            <w:r>
              <w:rPr>
                <w:rFonts w:ascii="Times New Roman" w:hAnsi="Times New Roman"/>
                <w:sz w:val="24"/>
                <w:szCs w:val="24"/>
              </w:rPr>
              <w:t>ę</w:t>
            </w:r>
            <w:r w:rsidRPr="002C65E6">
              <w:rPr>
                <w:rFonts w:ascii="Times New Roman" w:hAnsi="Times New Roman"/>
                <w:sz w:val="24"/>
                <w:szCs w:val="24"/>
              </w:rPr>
              <w:t>, edukacj</w:t>
            </w:r>
            <w:r>
              <w:rPr>
                <w:rFonts w:ascii="Times New Roman" w:hAnsi="Times New Roman"/>
                <w:sz w:val="24"/>
                <w:szCs w:val="24"/>
              </w:rPr>
              <w:t>ę</w:t>
            </w:r>
            <w:r w:rsidRPr="002C65E6">
              <w:rPr>
                <w:rFonts w:ascii="Times New Roman" w:hAnsi="Times New Roman"/>
                <w:sz w:val="24"/>
                <w:szCs w:val="24"/>
              </w:rPr>
              <w:t xml:space="preserve"> artystyczn</w:t>
            </w:r>
            <w:r>
              <w:rPr>
                <w:rFonts w:ascii="Times New Roman" w:hAnsi="Times New Roman"/>
                <w:sz w:val="24"/>
                <w:szCs w:val="24"/>
              </w:rPr>
              <w:t>ą</w:t>
            </w:r>
            <w:r w:rsidRPr="002C65E6">
              <w:rPr>
                <w:rFonts w:ascii="Times New Roman" w:hAnsi="Times New Roman"/>
                <w:sz w:val="24"/>
                <w:szCs w:val="24"/>
              </w:rPr>
              <w:t xml:space="preserve">, projektowanie plastyczne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oraz </w:t>
            </w:r>
            <w:r w:rsidRPr="002C65E6">
              <w:rPr>
                <w:rFonts w:ascii="Times New Roman" w:hAnsi="Times New Roman"/>
                <w:sz w:val="24"/>
                <w:szCs w:val="24"/>
              </w:rPr>
              <w:t>architektur</w:t>
            </w:r>
            <w:r>
              <w:rPr>
                <w:rFonts w:ascii="Times New Roman" w:hAnsi="Times New Roman"/>
                <w:sz w:val="24"/>
                <w:szCs w:val="24"/>
              </w:rPr>
              <w:t>ę wnętrz.</w:t>
            </w:r>
          </w:p>
        </w:tc>
      </w:tr>
      <w:tr w:rsidR="005C7B7D" w:rsidRPr="005C7B7D" w:rsidTr="009476DC">
        <w:trPr>
          <w:trHeight w:val="444"/>
        </w:trPr>
        <w:tc>
          <w:tcPr>
            <w:tcW w:w="9242" w:type="dxa"/>
            <w:gridSpan w:val="2"/>
            <w:vAlign w:val="center"/>
          </w:tcPr>
          <w:p w:rsidR="005C7B7D" w:rsidRPr="005C7B7D" w:rsidRDefault="005C7B7D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7B7D">
              <w:rPr>
                <w:rFonts w:ascii="Times New Roman" w:hAnsi="Times New Roman"/>
                <w:b/>
                <w:sz w:val="24"/>
                <w:szCs w:val="24"/>
              </w:rPr>
              <w:t>EGZAMIN WSTĘPNY</w:t>
            </w:r>
          </w:p>
        </w:tc>
      </w:tr>
      <w:tr w:rsidR="005C7B7D" w:rsidRPr="005C7B7D" w:rsidTr="00104C3F">
        <w:trPr>
          <w:trHeight w:val="1746"/>
        </w:trPr>
        <w:tc>
          <w:tcPr>
            <w:tcW w:w="2812" w:type="dxa"/>
            <w:vAlign w:val="center"/>
          </w:tcPr>
          <w:p w:rsidR="00D1079E" w:rsidRPr="005C7B7D" w:rsidRDefault="00D1079E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Przegląd i ocena prac</w:t>
            </w:r>
          </w:p>
        </w:tc>
        <w:tc>
          <w:tcPr>
            <w:tcW w:w="6430" w:type="dxa"/>
            <w:tcBorders>
              <w:bottom w:val="double" w:sz="4" w:space="0" w:color="auto"/>
            </w:tcBorders>
            <w:vAlign w:val="center"/>
          </w:tcPr>
          <w:p w:rsidR="005C7B7D" w:rsidRPr="005C7B7D" w:rsidRDefault="005C7B7D" w:rsidP="006101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5C7B7D">
              <w:rPr>
                <w:rFonts w:ascii="Times New Roman" w:hAnsi="Times New Roman"/>
                <w:sz w:val="24"/>
                <w:szCs w:val="24"/>
              </w:rPr>
              <w:t>andydaci prezentują Wydziałowej Komisji Rekrutacyjnej teczkę zawierającą prace m</w:t>
            </w:r>
            <w:r>
              <w:rPr>
                <w:rFonts w:ascii="Times New Roman" w:hAnsi="Times New Roman"/>
                <w:sz w:val="24"/>
                <w:szCs w:val="24"/>
              </w:rPr>
              <w:t>alarskie i rysunkowe wykonane w </w:t>
            </w:r>
            <w:r w:rsidRPr="005C7B7D">
              <w:rPr>
                <w:rFonts w:ascii="Times New Roman" w:hAnsi="Times New Roman"/>
                <w:sz w:val="24"/>
                <w:szCs w:val="24"/>
              </w:rPr>
              <w:t>dowolnej technice w ilości do 25 sztuk (np. 10 prac malarskich + 15 prac rysunkowy</w:t>
            </w:r>
            <w:r w:rsidR="00D1079E">
              <w:rPr>
                <w:rFonts w:ascii="Times New Roman" w:hAnsi="Times New Roman"/>
                <w:sz w:val="24"/>
                <w:szCs w:val="24"/>
              </w:rPr>
              <w:t>ch), a także szkice malarskie i </w:t>
            </w:r>
            <w:r w:rsidRPr="005C7B7D">
              <w:rPr>
                <w:rFonts w:ascii="Times New Roman" w:hAnsi="Times New Roman"/>
                <w:sz w:val="24"/>
                <w:szCs w:val="24"/>
              </w:rPr>
              <w:t>rysunkowe oraz dodatkowo dokumentację innych działań artystycznych. Prace powinny być podpisane i datowane.</w:t>
            </w:r>
          </w:p>
        </w:tc>
      </w:tr>
      <w:tr w:rsidR="00BE3B51" w:rsidRPr="005C7B7D" w:rsidTr="009476DC">
        <w:trPr>
          <w:trHeight w:val="802"/>
        </w:trPr>
        <w:tc>
          <w:tcPr>
            <w:tcW w:w="2812" w:type="dxa"/>
            <w:vAlign w:val="center"/>
          </w:tcPr>
          <w:p w:rsidR="00BE3B51" w:rsidRPr="005C7B7D" w:rsidRDefault="00BE3B51" w:rsidP="005C7B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Rozmowa kwalifikacyjna</w:t>
            </w:r>
          </w:p>
        </w:tc>
        <w:tc>
          <w:tcPr>
            <w:tcW w:w="6430" w:type="dxa"/>
            <w:vAlign w:val="center"/>
          </w:tcPr>
          <w:p w:rsidR="00BE3B51" w:rsidRPr="00BE3B51" w:rsidRDefault="00A20CDD" w:rsidP="00A20CD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20CDD">
              <w:rPr>
                <w:rFonts w:ascii="Times New Roman" w:hAnsi="Times New Roman"/>
                <w:sz w:val="24"/>
                <w:szCs w:val="24"/>
              </w:rPr>
              <w:t>naliza własnych prac uwzględniająca relac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je własnych dokonań z tradycją </w:t>
            </w:r>
            <w:r w:rsidRPr="00A20CDD">
              <w:rPr>
                <w:rFonts w:ascii="Times New Roman" w:hAnsi="Times New Roman"/>
                <w:sz w:val="24"/>
                <w:szCs w:val="24"/>
              </w:rPr>
              <w:t>i współczesnością sztuki.</w:t>
            </w:r>
          </w:p>
        </w:tc>
      </w:tr>
      <w:tr w:rsidR="00D1079E" w:rsidRPr="00D1079E" w:rsidTr="009476DC">
        <w:trPr>
          <w:trHeight w:val="470"/>
        </w:trPr>
        <w:tc>
          <w:tcPr>
            <w:tcW w:w="9242" w:type="dxa"/>
            <w:gridSpan w:val="2"/>
            <w:vAlign w:val="center"/>
          </w:tcPr>
          <w:p w:rsidR="00D1079E" w:rsidRPr="00D1079E" w:rsidRDefault="004577A8" w:rsidP="00D10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PUNK</w:t>
            </w:r>
            <w:r w:rsidR="00D1079E">
              <w:rPr>
                <w:rFonts w:ascii="Times New Roman" w:hAnsi="Times New Roman"/>
                <w:b/>
                <w:sz w:val="24"/>
                <w:szCs w:val="24"/>
              </w:rPr>
              <w:t>TACJA</w:t>
            </w:r>
          </w:p>
        </w:tc>
      </w:tr>
      <w:tr w:rsidR="00912ACB" w:rsidRPr="00D1079E" w:rsidTr="009476DC">
        <w:trPr>
          <w:trHeight w:val="563"/>
        </w:trPr>
        <w:tc>
          <w:tcPr>
            <w:tcW w:w="2812" w:type="dxa"/>
            <w:vAlign w:val="center"/>
          </w:tcPr>
          <w:p w:rsidR="00912ACB" w:rsidRPr="005C7B7D" w:rsidRDefault="00912ACB" w:rsidP="009718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Przegląd i ocena prac</w:t>
            </w:r>
          </w:p>
        </w:tc>
        <w:tc>
          <w:tcPr>
            <w:tcW w:w="6430" w:type="dxa"/>
            <w:vAlign w:val="center"/>
          </w:tcPr>
          <w:p w:rsidR="00912ACB" w:rsidRPr="00D1079E" w:rsidRDefault="00912ACB" w:rsidP="00BE3B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3B51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punktów.</w:t>
            </w:r>
          </w:p>
        </w:tc>
      </w:tr>
      <w:tr w:rsidR="00912ACB" w:rsidRPr="00D1079E" w:rsidTr="009476DC">
        <w:trPr>
          <w:trHeight w:val="563"/>
        </w:trPr>
        <w:tc>
          <w:tcPr>
            <w:tcW w:w="2812" w:type="dxa"/>
            <w:vAlign w:val="center"/>
          </w:tcPr>
          <w:p w:rsidR="00912ACB" w:rsidRPr="005C7B7D" w:rsidRDefault="00BE3B51" w:rsidP="009718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Rozmowa kwalifikacyjna</w:t>
            </w:r>
          </w:p>
        </w:tc>
        <w:tc>
          <w:tcPr>
            <w:tcW w:w="6430" w:type="dxa"/>
            <w:vAlign w:val="center"/>
          </w:tcPr>
          <w:p w:rsidR="00912ACB" w:rsidRPr="00BE3B51" w:rsidRDefault="00912ACB" w:rsidP="00BE3B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3B51">
              <w:rPr>
                <w:rFonts w:ascii="Times New Roman" w:hAnsi="Times New Roman"/>
                <w:b/>
                <w:sz w:val="24"/>
                <w:szCs w:val="24"/>
              </w:rPr>
              <w:t>20 punktów.</w:t>
            </w:r>
          </w:p>
        </w:tc>
      </w:tr>
      <w:tr w:rsidR="004577A8" w:rsidRPr="00D1079E" w:rsidTr="00104C3F">
        <w:trPr>
          <w:trHeight w:val="956"/>
        </w:trPr>
        <w:tc>
          <w:tcPr>
            <w:tcW w:w="9242" w:type="dxa"/>
            <w:gridSpan w:val="2"/>
            <w:vAlign w:val="center"/>
          </w:tcPr>
          <w:p w:rsidR="004577A8" w:rsidRDefault="004577A8" w:rsidP="006101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Łącznie kandydat może otrzymać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>50 punktów.</w:t>
            </w:r>
          </w:p>
          <w:p w:rsidR="004577A8" w:rsidRPr="00D1079E" w:rsidRDefault="004577A8" w:rsidP="006101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7A8">
              <w:rPr>
                <w:rFonts w:ascii="Times New Roman" w:hAnsi="Times New Roman"/>
                <w:sz w:val="24"/>
                <w:szCs w:val="24"/>
              </w:rPr>
              <w:t xml:space="preserve">Egzamin wstępny na kierunek 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alarstwo jest zdany, jeżeli w trybie postępowania kwalifikacyjnego kandydat otrzyma 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 xml:space="preserve">minimum </w:t>
            </w:r>
            <w:r w:rsidR="00BE3B5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>0 punktów.</w:t>
            </w:r>
          </w:p>
        </w:tc>
      </w:tr>
      <w:tr w:rsidR="004577A8" w:rsidRPr="00D1079E" w:rsidTr="00104C3F">
        <w:trPr>
          <w:trHeight w:val="1240"/>
        </w:trPr>
        <w:tc>
          <w:tcPr>
            <w:tcW w:w="9242" w:type="dxa"/>
            <w:gridSpan w:val="2"/>
            <w:vAlign w:val="center"/>
          </w:tcPr>
          <w:p w:rsidR="004577A8" w:rsidRPr="004577A8" w:rsidRDefault="00BE3B51" w:rsidP="006101B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B51">
              <w:rPr>
                <w:rFonts w:ascii="Times New Roman" w:hAnsi="Times New Roman"/>
                <w:sz w:val="24"/>
                <w:szCs w:val="24"/>
              </w:rPr>
              <w:t xml:space="preserve">W wypadku otrzymania przez kilku kandydatów identycznej liczby punktów w wyniku oceny egzaminu o pozycji kandydata na liście rankingowej decyduje Wydziałowa Komisja Rekrutacyjna, przyznając wyższą lokatę osobie, która otrzymała więcej punktów za </w:t>
            </w:r>
            <w:r w:rsidRPr="00BE3B51">
              <w:rPr>
                <w:rFonts w:ascii="Times New Roman" w:hAnsi="Times New Roman"/>
                <w:b/>
                <w:sz w:val="24"/>
                <w:szCs w:val="24"/>
              </w:rPr>
              <w:t>ocenę prac.</w:t>
            </w:r>
          </w:p>
        </w:tc>
      </w:tr>
    </w:tbl>
    <w:p w:rsidR="00912ACB" w:rsidRDefault="00912ACB" w:rsidP="00912ACB">
      <w:pPr>
        <w:spacing w:after="0" w:line="240" w:lineRule="auto"/>
        <w:jc w:val="both"/>
        <w:rPr>
          <w:rFonts w:ascii="Times New Roman" w:hAnsi="Times New Roman"/>
        </w:rPr>
      </w:pPr>
    </w:p>
    <w:sectPr w:rsidR="00912ACB" w:rsidSect="004577A8">
      <w:headerReference w:type="default" r:id="rId9"/>
      <w:footerReference w:type="default" r:id="rId10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8AB" w:rsidRDefault="002768AB" w:rsidP="006C59CA">
      <w:pPr>
        <w:spacing w:after="0" w:line="240" w:lineRule="auto"/>
      </w:pPr>
      <w:r>
        <w:separator/>
      </w:r>
    </w:p>
  </w:endnote>
  <w:endnote w:type="continuationSeparator" w:id="0">
    <w:p w:rsidR="002768AB" w:rsidRDefault="002768AB" w:rsidP="006C5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1933397"/>
      <w:docPartObj>
        <w:docPartGallery w:val="Page Numbers (Bottom of Page)"/>
        <w:docPartUnique/>
      </w:docPartObj>
    </w:sdtPr>
    <w:sdtEndPr/>
    <w:sdtContent>
      <w:p w:rsidR="004577A8" w:rsidRDefault="00F52ADC">
        <w:pPr>
          <w:pStyle w:val="Stopka"/>
          <w:jc w:val="right"/>
        </w:pPr>
        <w:r>
          <w:fldChar w:fldCharType="begin"/>
        </w:r>
        <w:r w:rsidR="004577A8">
          <w:instrText>PAGE   \* MERGEFORMAT</w:instrText>
        </w:r>
        <w:r>
          <w:fldChar w:fldCharType="separate"/>
        </w:r>
        <w:r w:rsidR="00A84CBB">
          <w:rPr>
            <w:noProof/>
          </w:rPr>
          <w:t>1</w:t>
        </w:r>
        <w:r>
          <w:fldChar w:fldCharType="end"/>
        </w:r>
      </w:p>
    </w:sdtContent>
  </w:sdt>
  <w:p w:rsidR="004577A8" w:rsidRDefault="004577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8AB" w:rsidRDefault="002768AB" w:rsidP="006C59CA">
      <w:pPr>
        <w:spacing w:after="0" w:line="240" w:lineRule="auto"/>
      </w:pPr>
      <w:r>
        <w:separator/>
      </w:r>
    </w:p>
  </w:footnote>
  <w:footnote w:type="continuationSeparator" w:id="0">
    <w:p w:rsidR="002768AB" w:rsidRDefault="002768AB" w:rsidP="006C5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F51" w:rsidRDefault="00494F51" w:rsidP="00494F51">
    <w:pPr>
      <w:pStyle w:val="Nagwek"/>
      <w:tabs>
        <w:tab w:val="left" w:pos="5640"/>
      </w:tabs>
      <w:rPr>
        <w:b/>
      </w:rPr>
    </w:pPr>
    <w:r>
      <w:tab/>
    </w:r>
    <w:r>
      <w:tab/>
    </w:r>
    <w:r>
      <w:tab/>
      <w:t xml:space="preserve">Załącznik nr </w:t>
    </w:r>
    <w:r>
      <w:rPr>
        <w:b/>
      </w:rPr>
      <w:t>1C</w:t>
    </w:r>
  </w:p>
  <w:p w:rsidR="00494F51" w:rsidRDefault="00107B0D" w:rsidP="00494F51">
    <w:pPr>
      <w:pStyle w:val="Nagwek"/>
      <w:jc w:val="right"/>
    </w:pPr>
    <w:r>
      <w:t xml:space="preserve">do uchwały nr </w:t>
    </w:r>
    <w:r w:rsidR="00A84CBB">
      <w:t>21/</w:t>
    </w:r>
    <w:r>
      <w:t>201</w:t>
    </w:r>
    <w:r w:rsidR="00104C3F">
      <w:t>8</w:t>
    </w:r>
  </w:p>
  <w:p w:rsidR="00494F51" w:rsidRPr="005C7B7D" w:rsidRDefault="00494F51" w:rsidP="00494F51">
    <w:pPr>
      <w:pStyle w:val="Nagwek"/>
      <w:jc w:val="right"/>
    </w:pPr>
    <w:r>
      <w:t xml:space="preserve">Senatu ASP w Krakowie z dnia </w:t>
    </w:r>
    <w:r w:rsidR="006101B7">
      <w:t>23</w:t>
    </w:r>
    <w:r w:rsidR="007E2170">
      <w:t xml:space="preserve"> maja</w:t>
    </w:r>
    <w:r w:rsidR="00107B0D">
      <w:t xml:space="preserve"> 201</w:t>
    </w:r>
    <w:r w:rsidR="00104C3F">
      <w:t>8</w:t>
    </w:r>
    <w:r w:rsidR="00107B0D">
      <w:t xml:space="preserve"> r.</w:t>
    </w:r>
  </w:p>
  <w:p w:rsidR="005C7B7D" w:rsidRPr="00494F51" w:rsidRDefault="005C7B7D" w:rsidP="00494F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27406"/>
    <w:multiLevelType w:val="hybridMultilevel"/>
    <w:tmpl w:val="D60C2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3417B"/>
    <w:multiLevelType w:val="hybridMultilevel"/>
    <w:tmpl w:val="E4FADE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D2D"/>
    <w:rsid w:val="00004024"/>
    <w:rsid w:val="000A7A3E"/>
    <w:rsid w:val="00104C3F"/>
    <w:rsid w:val="00105345"/>
    <w:rsid w:val="00107B0D"/>
    <w:rsid w:val="00136941"/>
    <w:rsid w:val="002768AB"/>
    <w:rsid w:val="002C65E6"/>
    <w:rsid w:val="00315C49"/>
    <w:rsid w:val="003D7337"/>
    <w:rsid w:val="003D75F3"/>
    <w:rsid w:val="0044208C"/>
    <w:rsid w:val="004577A8"/>
    <w:rsid w:val="004768B1"/>
    <w:rsid w:val="00494F51"/>
    <w:rsid w:val="004A0AED"/>
    <w:rsid w:val="004B76D0"/>
    <w:rsid w:val="004E0819"/>
    <w:rsid w:val="0055410E"/>
    <w:rsid w:val="00581A66"/>
    <w:rsid w:val="005866A4"/>
    <w:rsid w:val="005C7B7D"/>
    <w:rsid w:val="005F3AB4"/>
    <w:rsid w:val="006101B7"/>
    <w:rsid w:val="0063651F"/>
    <w:rsid w:val="00687AE2"/>
    <w:rsid w:val="006C59CA"/>
    <w:rsid w:val="006C6586"/>
    <w:rsid w:val="006D4EE9"/>
    <w:rsid w:val="006F0535"/>
    <w:rsid w:val="007E2170"/>
    <w:rsid w:val="00877378"/>
    <w:rsid w:val="00912ACB"/>
    <w:rsid w:val="009476DC"/>
    <w:rsid w:val="009B7012"/>
    <w:rsid w:val="00A20CDD"/>
    <w:rsid w:val="00A84CBB"/>
    <w:rsid w:val="00A9310A"/>
    <w:rsid w:val="00A9677B"/>
    <w:rsid w:val="00AB09B8"/>
    <w:rsid w:val="00AE33A6"/>
    <w:rsid w:val="00B7087E"/>
    <w:rsid w:val="00BE3B51"/>
    <w:rsid w:val="00C319A1"/>
    <w:rsid w:val="00C93F34"/>
    <w:rsid w:val="00CA15D8"/>
    <w:rsid w:val="00CC315D"/>
    <w:rsid w:val="00CF22F1"/>
    <w:rsid w:val="00D1079E"/>
    <w:rsid w:val="00E27D2D"/>
    <w:rsid w:val="00E50C86"/>
    <w:rsid w:val="00EE2629"/>
    <w:rsid w:val="00F52ADC"/>
    <w:rsid w:val="00F5777C"/>
    <w:rsid w:val="00F80FAD"/>
    <w:rsid w:val="00FC4BBD"/>
    <w:rsid w:val="00FD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2D"/>
    <w:rPr>
      <w:rFonts w:ascii="Calibri" w:eastAsia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7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9CA"/>
    <w:rPr>
      <w:rFonts w:ascii="Calibri" w:eastAsia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9CA"/>
    <w:rPr>
      <w:rFonts w:ascii="Calibri" w:eastAsia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9C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07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2D"/>
    <w:rPr>
      <w:rFonts w:ascii="Calibri" w:eastAsia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7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9CA"/>
    <w:rPr>
      <w:rFonts w:ascii="Calibri" w:eastAsia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9CA"/>
    <w:rPr>
      <w:rFonts w:ascii="Calibri" w:eastAsia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9C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0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4CF1A-BF00-4CA6-9AAF-B75338A7E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emroziak</dc:creator>
  <cp:lastModifiedBy>Elżbieta Mroziak</cp:lastModifiedBy>
  <cp:revision>3</cp:revision>
  <cp:lastPrinted>2014-03-18T11:07:00Z</cp:lastPrinted>
  <dcterms:created xsi:type="dcterms:W3CDTF">2018-04-26T07:26:00Z</dcterms:created>
  <dcterms:modified xsi:type="dcterms:W3CDTF">2018-05-24T07:36:00Z</dcterms:modified>
</cp:coreProperties>
</file>