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45" w:rsidRPr="00BB6CBD" w:rsidRDefault="00904B45">
      <w:pPr>
        <w:spacing w:after="0"/>
        <w:ind w:right="19"/>
        <w:jc w:val="center"/>
        <w:rPr>
          <w:rFonts w:ascii="Times New Roman" w:hAnsi="Times New Roman" w:cs="Times New Roman"/>
          <w:sz w:val="26"/>
        </w:rPr>
      </w:pPr>
    </w:p>
    <w:p w:rsidR="0082380A" w:rsidRPr="00D309E8" w:rsidRDefault="00FE0E8A" w:rsidP="00D309E8">
      <w:pPr>
        <w:spacing w:after="0" w:line="276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9E8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D309E8" w:rsidRPr="00D309E8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BB6CBD" w:rsidRPr="00D309E8" w:rsidRDefault="00FE0E8A" w:rsidP="00D309E8">
      <w:pPr>
        <w:spacing w:after="561" w:line="276" w:lineRule="auto"/>
        <w:ind w:left="336" w:right="3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9E8">
        <w:rPr>
          <w:rFonts w:ascii="Times New Roman" w:hAnsi="Times New Roman" w:cs="Times New Roman"/>
          <w:b/>
          <w:sz w:val="24"/>
          <w:szCs w:val="24"/>
        </w:rPr>
        <w:t>Rektora Akademii Sztuk Pięknych im. Jana Matejki w Krakowie z dnia</w:t>
      </w:r>
      <w:r w:rsidR="00D309E8" w:rsidRPr="00D309E8">
        <w:rPr>
          <w:rFonts w:ascii="Times New Roman" w:hAnsi="Times New Roman" w:cs="Times New Roman"/>
          <w:b/>
          <w:sz w:val="24"/>
          <w:szCs w:val="24"/>
        </w:rPr>
        <w:t xml:space="preserve"> 22 </w:t>
      </w:r>
      <w:r w:rsidRPr="00D309E8">
        <w:rPr>
          <w:rFonts w:ascii="Times New Roman" w:hAnsi="Times New Roman" w:cs="Times New Roman"/>
          <w:b/>
          <w:sz w:val="24"/>
          <w:szCs w:val="24"/>
        </w:rPr>
        <w:t>stycznia 20</w:t>
      </w:r>
      <w:r w:rsidR="00904B45" w:rsidRPr="00D309E8">
        <w:rPr>
          <w:rFonts w:ascii="Times New Roman" w:hAnsi="Times New Roman" w:cs="Times New Roman"/>
          <w:b/>
          <w:sz w:val="24"/>
          <w:szCs w:val="24"/>
        </w:rPr>
        <w:t>20</w:t>
      </w:r>
      <w:r w:rsidRPr="00D309E8">
        <w:rPr>
          <w:rFonts w:ascii="Times New Roman" w:hAnsi="Times New Roman" w:cs="Times New Roman"/>
          <w:b/>
          <w:sz w:val="24"/>
          <w:szCs w:val="24"/>
        </w:rPr>
        <w:t xml:space="preserve"> roku w sprawie ustalenia wysokości zwiększenia stypendium doktoranckiego z dotacji podmiotowej na dofinansowanie zadań projakościowych w roku </w:t>
      </w:r>
      <w:r w:rsidR="00904B45" w:rsidRPr="00D309E8">
        <w:rPr>
          <w:rFonts w:ascii="Times New Roman" w:hAnsi="Times New Roman" w:cs="Times New Roman"/>
          <w:b/>
          <w:sz w:val="24"/>
          <w:szCs w:val="24"/>
        </w:rPr>
        <w:t>2020</w:t>
      </w:r>
    </w:p>
    <w:p w:rsidR="00BB6CBD" w:rsidRPr="00D309E8" w:rsidRDefault="00BB6CBD" w:rsidP="00D309E8">
      <w:pPr>
        <w:spacing w:after="288" w:line="276" w:lineRule="auto"/>
        <w:ind w:left="5" w:right="-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D309E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Na podstawie art. 286 ustawy z dnia 3 lipca 2018 r. Przepisy wprowadzające ustawę - Prawo o szkolnictwie wyższym i nauce (Dz. U. </w:t>
      </w:r>
      <w:proofErr w:type="gramStart"/>
      <w:r w:rsidRPr="00D309E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z</w:t>
      </w:r>
      <w:proofErr w:type="gramEnd"/>
      <w:r w:rsidRPr="00D309E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2018 r. poz. 1669) w zw. z </w:t>
      </w:r>
      <w:r w:rsidRPr="00D309E8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309E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art. 66 ust. 2 oraz art. 200a ustawy z dnia 27 lipca 2005 roku Prawo o szkolnictwie wyższym (t. j. Dz. U. </w:t>
      </w:r>
      <w:proofErr w:type="gramStart"/>
      <w:r w:rsidRPr="00D309E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z</w:t>
      </w:r>
      <w:proofErr w:type="gramEnd"/>
      <w:r w:rsidRPr="00D309E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2017 r., poz. 2183 z późn.</w:t>
      </w:r>
      <w:proofErr w:type="gramStart"/>
      <w:r w:rsidRPr="00D309E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zm</w:t>
      </w:r>
      <w:proofErr w:type="gramEnd"/>
      <w:r w:rsidRPr="00D309E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.) ustalam wysokość zwiększenia stypendium doktoranckiego z dotacji podmiotowej na dofinansowanie zadań projakościowych w roku 2020 dla doktorantów środowiskowych studiów doktoranckich prowadzonych jako studia stacjonarne w Akademii Sztuk Pięknych im. Jana Matejki w Krakowie.</w:t>
      </w:r>
    </w:p>
    <w:p w:rsidR="00C84568" w:rsidRPr="00D309E8" w:rsidRDefault="00C84568" w:rsidP="00D309E8">
      <w:pPr>
        <w:spacing w:after="530" w:line="276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  <w:r w:rsidRPr="00D309E8">
        <w:rPr>
          <w:rFonts w:ascii="Times New Roman" w:hAnsi="Times New Roman" w:cs="Times New Roman"/>
          <w:sz w:val="24"/>
          <w:szCs w:val="24"/>
        </w:rPr>
        <w:t>§1</w:t>
      </w:r>
    </w:p>
    <w:p w:rsidR="00D309E8" w:rsidRDefault="00FE0E8A" w:rsidP="00D309E8">
      <w:pPr>
        <w:spacing w:after="530" w:line="276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D309E8">
        <w:rPr>
          <w:rFonts w:ascii="Times New Roman" w:hAnsi="Times New Roman" w:cs="Times New Roman"/>
          <w:sz w:val="24"/>
          <w:szCs w:val="24"/>
        </w:rPr>
        <w:t>Wysokość zwiększenia stypendium doktoranckiego z dotacji podmiotowej na dofinansowanie z</w:t>
      </w:r>
      <w:r w:rsidR="00C84568" w:rsidRPr="00D309E8">
        <w:rPr>
          <w:rFonts w:ascii="Times New Roman" w:hAnsi="Times New Roman" w:cs="Times New Roman"/>
          <w:sz w:val="24"/>
          <w:szCs w:val="24"/>
        </w:rPr>
        <w:t>adań projakościowych w roku 20</w:t>
      </w:r>
      <w:r w:rsidR="00904B45" w:rsidRPr="00D309E8">
        <w:rPr>
          <w:rFonts w:ascii="Times New Roman" w:hAnsi="Times New Roman" w:cs="Times New Roman"/>
          <w:sz w:val="24"/>
          <w:szCs w:val="24"/>
        </w:rPr>
        <w:t>20</w:t>
      </w:r>
      <w:r w:rsidRPr="00D309E8">
        <w:rPr>
          <w:rFonts w:ascii="Times New Roman" w:hAnsi="Times New Roman" w:cs="Times New Roman"/>
          <w:sz w:val="24"/>
          <w:szCs w:val="24"/>
        </w:rPr>
        <w:t xml:space="preserve"> wynosi 1 500,00 zł miesięcznie.</w:t>
      </w:r>
    </w:p>
    <w:p w:rsidR="00D309E8" w:rsidRDefault="00D309E8" w:rsidP="00D309E8">
      <w:pPr>
        <w:spacing w:after="530" w:line="276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bookmarkStart w:id="0" w:name="_GoBack"/>
      <w:bookmarkEnd w:id="0"/>
    </w:p>
    <w:p w:rsidR="0082380A" w:rsidRPr="00D309E8" w:rsidRDefault="00FE0E8A" w:rsidP="00D309E8">
      <w:pPr>
        <w:spacing w:after="530" w:line="276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D309E8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82380A" w:rsidRDefault="0082380A">
      <w:pPr>
        <w:spacing w:after="280" w:line="216" w:lineRule="auto"/>
        <w:ind w:left="5896" w:firstLine="855"/>
      </w:pPr>
    </w:p>
    <w:sectPr w:rsidR="0082380A">
      <w:pgSz w:w="11906" w:h="16838"/>
      <w:pgMar w:top="1440" w:right="1416" w:bottom="1440" w:left="12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0A"/>
    <w:rsid w:val="00050AC1"/>
    <w:rsid w:val="0082380A"/>
    <w:rsid w:val="00904B45"/>
    <w:rsid w:val="00A83728"/>
    <w:rsid w:val="00BB6CBD"/>
    <w:rsid w:val="00C84568"/>
    <w:rsid w:val="00CF1994"/>
    <w:rsid w:val="00D309E8"/>
    <w:rsid w:val="00E836B5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D052"/>
  <w15:docId w15:val="{8E39CECE-D489-4CC1-8902-EE9E7A36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3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</dc:title>
  <dc:subject/>
  <dc:creator>rlomnicka</dc:creator>
  <cp:keywords/>
  <cp:lastModifiedBy>Paulina Badowska</cp:lastModifiedBy>
  <cp:revision>3</cp:revision>
  <cp:lastPrinted>2020-01-22T12:47:00Z</cp:lastPrinted>
  <dcterms:created xsi:type="dcterms:W3CDTF">2020-01-08T12:15:00Z</dcterms:created>
  <dcterms:modified xsi:type="dcterms:W3CDTF">2020-01-22T12:47:00Z</dcterms:modified>
</cp:coreProperties>
</file>